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Heading2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bidi w:val="1"/>
        <w:ind w:left="720" w:firstLine="0"/>
        <w:contextualSpacing w:val="0"/>
        <w:jc w:val="center"/>
        <w:rPr>
          <w:rFonts w:ascii="Arial" w:cs="Arial" w:eastAsia="Arial" w:hAnsi="Arial"/>
          <w:b w:val="1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u w:val="single"/>
          <w:vertAlign w:val="baseline"/>
          <w:rtl w:val="1"/>
        </w:rPr>
        <w:t xml:space="preserve">קורות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u w:val="single"/>
          <w:vertAlign w:val="baseline"/>
          <w:rtl w:val="1"/>
        </w:rPr>
        <w:t xml:space="preserve">חיים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u w:val="single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u w:val="single"/>
          <w:vertAlign w:val="baseline"/>
          <w:rtl w:val="1"/>
        </w:rPr>
        <w:t xml:space="preserve">עירא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u w:val="single"/>
          <w:vertAlign w:val="baseline"/>
          <w:rtl w:val="1"/>
        </w:rPr>
        <w:t xml:space="preserve">אברמוב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u w:val="single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00" w:line="240" w:lineRule="auto"/>
        <w:contextualSpacing w:val="0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מפתח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מלווה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פרויקטים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מנהל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ידע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יועץ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וחונך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בטכנולוגיות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מידע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ותקשוב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מערכות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תוכנה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חופשית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ויוניקס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jc w:val="left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jc w:val="lef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1"/>
        </w:rPr>
        <w:t xml:space="preserve">דוא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resume@Ira.Abramov.org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jc w:val="left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מתגורר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ברמת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גן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jc w:val="lef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1"/>
        </w:rPr>
        <w:t xml:space="preserve">טלפון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054-4731-963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jc w:val="left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1"/>
        </w:rPr>
        <w:t xml:space="preserve">שפות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1"/>
        </w:rPr>
        <w:t xml:space="preserve">עברית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1"/>
        </w:rPr>
        <w:t xml:space="preserve">שפת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1"/>
        </w:rPr>
        <w:t xml:space="preserve">אנגלית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מעולה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before="240" w:lineRule="auto"/>
        <w:ind w:left="-80" w:firstLine="0"/>
        <w:contextualSpacing w:val="0"/>
        <w:jc w:val="left"/>
        <w:rPr>
          <w:vertAlign w:val="baseline"/>
        </w:rPr>
      </w:pPr>
      <w:bookmarkStart w:colFirst="0" w:colLast="0" w:name="_3ar7gk6lvmue" w:id="0"/>
      <w:bookmarkEnd w:id="0"/>
      <w:r w:rsidDel="00000000" w:rsidR="00000000" w:rsidRPr="00000000">
        <w:rPr>
          <w:vertAlign w:val="baseline"/>
          <w:rtl w:val="1"/>
        </w:rPr>
        <w:t xml:space="preserve">ניסיון</w:t>
      </w:r>
      <w:r w:rsidDel="00000000" w:rsidR="00000000" w:rsidRPr="00000000">
        <w:rPr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419" w:hanging="240"/>
        <w:contextualSpacing w:val="1"/>
        <w:jc w:val="left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24 </w:t>
      </w:r>
      <w:r w:rsidDel="00000000" w:rsidR="00000000" w:rsidRPr="00000000">
        <w:rPr>
          <w:rFonts w:ascii="Arial" w:cs="Arial" w:eastAsia="Arial" w:hAnsi="Arial"/>
          <w:rtl w:val="1"/>
        </w:rPr>
        <w:t xml:space="preserve">שנות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נסיון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בניהול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שרתי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Unix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GNU</w:t>
      </w:r>
      <w:r w:rsidDel="00000000" w:rsidR="00000000" w:rsidRPr="00000000">
        <w:rPr>
          <w:rFonts w:ascii="Arial" w:cs="Arial" w:eastAsia="Arial" w:hAnsi="Arial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rtl w:val="0"/>
        </w:rPr>
        <w:t xml:space="preserve">Linux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ובכללן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Solaris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HP</w:t>
      </w:r>
      <w:r w:rsidDel="00000000" w:rsidR="00000000" w:rsidRPr="00000000">
        <w:rPr>
          <w:rFonts w:ascii="Arial" w:cs="Arial" w:eastAsia="Arial" w:hAnsi="Arial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rtl w:val="0"/>
        </w:rPr>
        <w:t xml:space="preserve">UX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IBM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AIX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ואחרות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419" w:hanging="240"/>
        <w:contextualSpacing w:val="1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מאז</w:t>
      </w:r>
      <w:r w:rsidDel="00000000" w:rsidR="00000000" w:rsidRPr="00000000">
        <w:rPr>
          <w:rFonts w:ascii="Arial" w:cs="Arial" w:eastAsia="Arial" w:hAnsi="Arial"/>
          <w:rtl w:val="1"/>
        </w:rPr>
        <w:t xml:space="preserve"> 2012 </w:t>
      </w:r>
      <w:r w:rsidDel="00000000" w:rsidR="00000000" w:rsidRPr="00000000">
        <w:rPr>
          <w:rFonts w:ascii="Arial" w:cs="Arial" w:eastAsia="Arial" w:hAnsi="Arial"/>
          <w:rtl w:val="1"/>
        </w:rPr>
        <w:t xml:space="preserve">מתמקד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באוטומציה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ואורקסטרציה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מערכות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מבוזרות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rtl w:val="0"/>
        </w:rPr>
        <w:t xml:space="preserve">DevOps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בשפת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השוק</w:t>
      </w:r>
      <w:r w:rsidDel="00000000" w:rsidR="00000000" w:rsidRPr="00000000">
        <w:rPr>
          <w:rFonts w:ascii="Arial" w:cs="Arial" w:eastAsia="Arial" w:hAnsi="Arial"/>
          <w:rtl w:val="1"/>
        </w:rPr>
        <w:t xml:space="preserve">).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היכרות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טובה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Docker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AWS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היכרות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טובה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OpenStack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ואז</w:t>
      </w:r>
      <w:r w:rsidDel="00000000" w:rsidR="00000000" w:rsidRPr="00000000">
        <w:rPr>
          <w:rFonts w:ascii="Arial" w:cs="Arial" w:eastAsia="Arial" w:hAnsi="Arial"/>
          <w:rtl w:val="1"/>
        </w:rPr>
        <w:t xml:space="preserve">'</w:t>
      </w:r>
      <w:r w:rsidDel="00000000" w:rsidR="00000000" w:rsidRPr="00000000">
        <w:rPr>
          <w:rFonts w:ascii="Arial" w:cs="Arial" w:eastAsia="Arial" w:hAnsi="Arial"/>
          <w:rtl w:val="1"/>
        </w:rPr>
        <w:t xml:space="preserve">ור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419" w:hanging="240"/>
        <w:contextualSpacing w:val="1"/>
        <w:jc w:val="left"/>
      </w:pPr>
      <w:r w:rsidDel="00000000" w:rsidR="00000000" w:rsidRPr="00000000">
        <w:rPr>
          <w:rFonts w:ascii="Arial" w:cs="Arial" w:eastAsia="Arial" w:hAnsi="Arial"/>
          <w:rtl w:val="1"/>
        </w:rPr>
        <w:t xml:space="preserve">ניהול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ידע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לימוד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מודרך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הוראה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ויצירת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קהילות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419" w:hanging="240"/>
        <w:contextualSpacing w:val="1"/>
        <w:jc w:val="left"/>
      </w:pPr>
      <w:r w:rsidDel="00000000" w:rsidR="00000000" w:rsidRPr="00000000">
        <w:rPr>
          <w:rFonts w:ascii="Arial" w:cs="Arial" w:eastAsia="Arial" w:hAnsi="Arial"/>
          <w:rtl w:val="1"/>
        </w:rPr>
        <w:t xml:space="preserve">פריסה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ניטור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אגרגטיבי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ואוטומציה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ענני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IaaS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דינמיים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תכנון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לתשתיות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דלות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ביצועי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עקבית</w:t>
      </w:r>
      <w:r w:rsidDel="00000000" w:rsidR="00000000" w:rsidRPr="00000000">
        <w:rPr>
          <w:rFonts w:ascii="Arial" w:cs="Arial" w:eastAsia="Arial" w:hAnsi="Arial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rtl w:val="1"/>
        </w:rPr>
        <w:t xml:space="preserve">כנדרש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בענן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419" w:hanging="240"/>
        <w:contextualSpacing w:val="1"/>
        <w:jc w:val="left"/>
      </w:pPr>
      <w:r w:rsidDel="00000000" w:rsidR="00000000" w:rsidRPr="00000000">
        <w:rPr>
          <w:rFonts w:ascii="Arial" w:cs="Arial" w:eastAsia="Arial" w:hAnsi="Arial"/>
          <w:rtl w:val="1"/>
        </w:rPr>
        <w:t xml:space="preserve">נסיון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נרחב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בתכנון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מערכות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בתשתית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פיסית</w:t>
      </w:r>
      <w:r w:rsidDel="00000000" w:rsidR="00000000" w:rsidRPr="00000000">
        <w:rPr>
          <w:rFonts w:ascii="Arial" w:cs="Arial" w:eastAsia="Arial" w:hAnsi="Arial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rtl w:val="0"/>
        </w:rPr>
        <w:t xml:space="preserve">interconnect</w:t>
      </w:r>
      <w:r w:rsidDel="00000000" w:rsidR="00000000" w:rsidRPr="00000000">
        <w:rPr>
          <w:rFonts w:ascii="Arial" w:cs="Arial" w:eastAsia="Arial" w:hAnsi="Arial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rtl w:val="0"/>
        </w:rPr>
        <w:t xml:space="preserve">Ethernet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bonding</w:t>
      </w:r>
      <w:r w:rsidDel="00000000" w:rsidR="00000000" w:rsidRPr="00000000">
        <w:rPr>
          <w:rFonts w:ascii="Arial" w:cs="Arial" w:eastAsia="Arial" w:hAnsi="Arial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rtl w:val="0"/>
        </w:rPr>
        <w:t xml:space="preserve">heartbeat</w:t>
      </w:r>
      <w:r w:rsidDel="00000000" w:rsidR="00000000" w:rsidRPr="00000000">
        <w:rPr>
          <w:rFonts w:ascii="Arial" w:cs="Arial" w:eastAsia="Arial" w:hAnsi="Arial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rtl w:val="0"/>
        </w:rPr>
        <w:t xml:space="preserve">VLAN</w:t>
      </w:r>
      <w:r w:rsidDel="00000000" w:rsidR="00000000" w:rsidRPr="00000000">
        <w:rPr>
          <w:rFonts w:ascii="Arial" w:cs="Arial" w:eastAsia="Arial" w:hAnsi="Arial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rtl w:val="0"/>
        </w:rPr>
        <w:t xml:space="preserve">RAID</w:t>
      </w:r>
      <w:r w:rsidDel="00000000" w:rsidR="00000000" w:rsidRPr="00000000">
        <w:rPr>
          <w:rFonts w:ascii="Arial" w:cs="Arial" w:eastAsia="Arial" w:hAnsi="Arial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rtl w:val="0"/>
        </w:rPr>
        <w:t xml:space="preserve">FailOver</w:t>
      </w:r>
      <w:r w:rsidDel="00000000" w:rsidR="00000000" w:rsidRPr="00000000">
        <w:rPr>
          <w:rFonts w:ascii="Arial" w:cs="Arial" w:eastAsia="Arial" w:hAnsi="Arial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rtl w:val="0"/>
        </w:rPr>
        <w:t xml:space="preserve">etc</w:t>
      </w:r>
      <w:r w:rsidDel="00000000" w:rsidR="00000000" w:rsidRPr="00000000">
        <w:rPr>
          <w:rFonts w:ascii="Arial" w:cs="Arial" w:eastAsia="Arial" w:hAnsi="Arial"/>
          <w:rtl w:val="1"/>
        </w:rPr>
        <w:t xml:space="preserve">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419" w:hanging="240"/>
        <w:contextualSpacing w:val="1"/>
        <w:jc w:val="left"/>
      </w:pPr>
      <w:r w:rsidDel="00000000" w:rsidR="00000000" w:rsidRPr="00000000">
        <w:rPr>
          <w:rFonts w:ascii="Arial" w:cs="Arial" w:eastAsia="Arial" w:hAnsi="Arial"/>
          <w:rtl w:val="1"/>
        </w:rPr>
        <w:t xml:space="preserve">היכרות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טובה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שו</w:t>
      </w:r>
      <w:r w:rsidDel="00000000" w:rsidR="00000000" w:rsidRPr="00000000">
        <w:rPr>
          <w:rFonts w:ascii="Arial" w:cs="Arial" w:eastAsia="Arial" w:hAnsi="Arial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חומרת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שרתים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rtl w:val="0"/>
        </w:rPr>
        <w:t xml:space="preserve">ILO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DRAC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BladeCenter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IPMI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etc</w:t>
      </w:r>
      <w:r w:rsidDel="00000000" w:rsidR="00000000" w:rsidRPr="00000000">
        <w:rPr>
          <w:rFonts w:ascii="Arial" w:cs="Arial" w:eastAsia="Arial" w:hAnsi="Arial"/>
          <w:rtl w:val="1"/>
        </w:rPr>
        <w:t xml:space="preserve">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419" w:hanging="240"/>
        <w:contextualSpacing w:val="1"/>
        <w:jc w:val="left"/>
      </w:pPr>
      <w:r w:rsidDel="00000000" w:rsidR="00000000" w:rsidRPr="00000000">
        <w:rPr>
          <w:rFonts w:ascii="Arial" w:cs="Arial" w:eastAsia="Arial" w:hAnsi="Arial"/>
          <w:rtl w:val="1"/>
        </w:rPr>
        <w:t xml:space="preserve">ניסיון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עבודה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מגוון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סוגים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שונים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לקוחות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ומעסיקים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כגון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מוסדות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חינוך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חברות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תוכנה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ספק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אינטרנט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419" w:hanging="240"/>
        <w:contextualSpacing w:val="1"/>
        <w:jc w:val="left"/>
      </w:pPr>
      <w:r w:rsidDel="00000000" w:rsidR="00000000" w:rsidRPr="00000000">
        <w:rPr>
          <w:rFonts w:ascii="Arial" w:cs="Arial" w:eastAsia="Arial" w:hAnsi="Arial"/>
          <w:rtl w:val="1"/>
        </w:rPr>
        <w:t xml:space="preserve">הנגשה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וניהול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מערכות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ידע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שרתי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build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ניהול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גרסאות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מעקב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באגים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ויקי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אתרי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קהילה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rtl w:val="1"/>
        </w:rPr>
        <w:t xml:space="preserve">כדומה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419" w:hanging="240"/>
        <w:contextualSpacing w:val="1"/>
        <w:jc w:val="left"/>
      </w:pP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תכנון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וניהול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רשתות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תקשורת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מקומיות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ונל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ן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הקמת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פיירוולים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גישות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מוצפנות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גיבויים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מרוחקים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אוטומטיים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וכולי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419" w:hanging="240"/>
        <w:contextualSpacing w:val="1"/>
        <w:jc w:val="left"/>
      </w:pP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תכנות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Ruby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Python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Perl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ושלל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שפות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shell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כגון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bash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ksh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csh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awk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sed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מעט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rtl w:val="0"/>
        </w:rPr>
        <w:t xml:space="preserve">++ </w:t>
      </w:r>
      <w:r w:rsidDel="00000000" w:rsidR="00000000" w:rsidRPr="00000000">
        <w:rPr>
          <w:rFonts w:ascii="Arial" w:cs="Arial" w:eastAsia="Arial" w:hAnsi="Arial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Java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before="240" w:lineRule="auto"/>
        <w:ind w:left="-80" w:firstLine="0"/>
        <w:contextualSpacing w:val="0"/>
        <w:jc w:val="left"/>
        <w:rPr>
          <w:vertAlign w:val="baseline"/>
        </w:rPr>
      </w:pPr>
      <w:bookmarkStart w:colFirst="0" w:colLast="0" w:name="_v1qh5pw3rjxl" w:id="1"/>
      <w:bookmarkEnd w:id="1"/>
      <w:r w:rsidDel="00000000" w:rsidR="00000000" w:rsidRPr="00000000">
        <w:rPr>
          <w:vertAlign w:val="baseline"/>
          <w:rtl w:val="1"/>
        </w:rPr>
        <w:t xml:space="preserve">תעסוקה</w:t>
      </w:r>
      <w:r w:rsidDel="00000000" w:rsidR="00000000" w:rsidRPr="00000000">
        <w:rPr>
          <w:vertAlign w:val="baseline"/>
          <w:rtl w:val="1"/>
        </w:rPr>
        <w:t xml:space="preserve">:</w:t>
      </w:r>
    </w:p>
    <w:tbl>
      <w:tblPr>
        <w:tblStyle w:val="Table1"/>
        <w:bidiVisual w:val="1"/>
        <w:tblW w:w="9794.0" w:type="dxa"/>
        <w:jc w:val="left"/>
        <w:tblInd w:w="100.0" w:type="pct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8430"/>
        <w:gridCol w:w="1364"/>
        <w:tblGridChange w:id="0">
          <w:tblGrid>
            <w:gridCol w:w="8430"/>
            <w:gridCol w:w="136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Lightbits Labs -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ניהול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תשתיות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הפיתוח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והבדיקה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מוצר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חומרה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+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תוכנה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מורכב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שימוש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אינטנסיבי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בקונטיינרים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שרתי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וירטואלים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QEMU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+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KVM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תשתית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ניהול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ואוטומציה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מבוססת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תוכנה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בפיתוח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פנימי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מבוססת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פייתון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־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bash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04-2017 -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OwnBackup -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ניהול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תשתיות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ענן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אמאזון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ואז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אוטומציה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דרך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Puppet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שירות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גיבוי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לחברות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אמריקניות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ואירופיות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בתחומי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האנרגיה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ביטוח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בנקאות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וכדומה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עמידה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בתקני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אבטחה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מחמירים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HIPAA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וניהול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למעלה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200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טרהבייט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מידע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מוצפן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רגיש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הלקוחות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באזוורדז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OSSEC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Zabbix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LUKS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Gitlab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04/2016 - 03/2017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1"/>
              </w:rPr>
              <w:t xml:space="preserve">קלאודבאנד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1"/>
              </w:rPr>
              <w:t xml:space="preserve">אלקטל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1"/>
              </w:rPr>
              <w:t xml:space="preserve">לוסנט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פיתוח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תשתיות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מערכתיות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להתקנות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OpenStack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גדולות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מערכות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התקנה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אוטומטית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באמצעות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Puppet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Rocks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Python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Shell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להתקנת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"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ברזלים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",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הקמת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שירותי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Openstack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יתירות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במכונות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וירטואליות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ותצורות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שונות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מערך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אחסון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Ceph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ניהול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שרותי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GIT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לכל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הצוות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03/2013 - 03/2016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1"/>
              </w:rPr>
              <w:t xml:space="preserve">פיובייטס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1"/>
              </w:rPr>
              <w:t xml:space="preserve">טכנולוגיות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ייעוץ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עיצוב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ארכיטקטורה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ניהול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פרויקטים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מערכות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מבוזרות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hanging="360"/>
              <w:contextualSpacing w:val="1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אשכולות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Cassandra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MongoDB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CouchDB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MySQL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Clusters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hanging="360"/>
              <w:contextualSpacing w:val="1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מערכות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ווב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ומטמון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מבוזרות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Apache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nginx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memcache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Varnish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hanging="360"/>
              <w:contextualSpacing w:val="1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תכנון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שרידות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ועומסים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נסיון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רב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כלי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פריסה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אוטומטית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Chef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Puppet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hanging="360"/>
              <w:contextualSpacing w:val="1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כלי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השגחה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מבוזרת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והתראות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דואל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מסרונים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Nagios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Graphite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collectd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checkMK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hanging="360"/>
              <w:contextualSpacing w:val="1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תכנון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וביצוע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מערכות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זרימת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לוגים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ומדידות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ביצוע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Logstash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rsyslog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ElasticSearch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Kibana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וכלי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ניהול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ופריסת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ענן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נוספים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hanging="360"/>
              <w:contextualSpacing w:val="1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היכרות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מעמיקה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AWS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רכיביו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CloudFormation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Cloudwatch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+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ASG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SQS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etc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hanging="360"/>
              <w:contextualSpacing w:val="1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בנוסף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היכרות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שטחית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אשכולות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storm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שרתי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מדיה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wowza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CDN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ושילובם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במערכות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מבוזרות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גלובאלית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באתרים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שונים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AWS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כולל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שכפול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מדיה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וגיבויים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hanging="360"/>
              <w:contextualSpacing w:val="1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פרויקטים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טיפוסיים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כללו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15-70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שרתים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שכללו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8-15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תצורות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תפקידים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שונים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באשכול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מערכת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לקוח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לדוגמא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שרתי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Tomcat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לאפליקציה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המשרתות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מידע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מאשכול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Cassandra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חיפושים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באשכול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Solr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cache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מבוזר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מבוסס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nginx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+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memcache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מנשק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Web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מבוסס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אפאצ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'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שרתי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הזרמת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וידאו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wowza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בחמישה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מקומות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סביב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העולם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והכול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מנוהל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ומנוטר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מרכזית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CheckMK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Logstash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תחת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Opscode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Chef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מגובה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בשירותי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ענן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ומוקם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אוטומטית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מקריסה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CloudFormation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11/2011-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03/2013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contextualSpacing w:val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1"/>
              </w:rPr>
              <w:t xml:space="preserve">אקספאנד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1"/>
              </w:rPr>
              <w:t xml:space="preserve">נטוורקס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–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פיתוח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הפצה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מערכות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בניית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קוד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ניהול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תצורה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שדרוג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והתקנה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סקריפטים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ב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Perl,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Bash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ופייתון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contextualSpacing w:val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03/2011-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פירוק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החברה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contextualSpacing w:val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1"/>
              </w:rPr>
              <w:t xml:space="preserve">יועץ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1"/>
              </w:rPr>
              <w:t xml:space="preserve">עצמאי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לניהול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ידע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מחשוב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ותקשוב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תכנון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הדרכה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ליווי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וניהול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פרויקטים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אינטגרציות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אשכולות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מסוגים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שונים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קנייניים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ופתוחים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),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מתכנון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דרך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ביצוע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ועד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אופטימיזציה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ואבטחה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הקמת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סביבות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מו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פ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בפלטפורמות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חופשיו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כולל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מעקב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באגים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ניהול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גרסאות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שרתי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בילד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ועוד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בין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לקוחותיי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–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Axxana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ModuMobile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Polycom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Discretix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Qlusters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ArelCom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Codefidence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קופ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ח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מכבי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ועוד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contextualSpacing w:val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2005-2011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contextualSpacing w:val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1"/>
              </w:rPr>
              <w:t xml:space="preserve">אומניטק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1"/>
              </w:rPr>
              <w:t xml:space="preserve">איכות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מנהל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פרויקטים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ראש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תחום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גנו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לינוקס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הדרכות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יעוץ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, 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PreSale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&amp;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PostSale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contextualSpacing w:val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2004-2005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contextualSpacing w:val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Etagon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System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developer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כתיבת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סקריפטים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לניהול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ועידכון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סיסטם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Cluster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Appliance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contextualSpacing w:val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2002-2003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contextualSpacing w:val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Exanet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Product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Maintainability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עיצוב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מנשקי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משתמש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אינטגרציית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תוכנה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ניהול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ידע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ותיאום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בין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צוותי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הפיתוח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השונים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שותפות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בעיצוב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תכנון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ובצוע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תהליך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ההתקנה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האוטומטי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לאשכול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מחשבי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GNU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Linux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אחריות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הגדרת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תהליכי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תחזוקה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בדיקתם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ותיעודם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השתתפות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בתכנון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וכתיבה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מערכות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פלטפורמה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שונות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במוצר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כותב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ראשי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ואחראי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לספרי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הוראות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תחזוקה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לטכנאי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שטח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contextualSpacing w:val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2001-2002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contextualSpacing w:val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אינטרנט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זהב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מנהל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Unix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system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contextualSpacing w:val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1999-2000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contextualSpacing w:val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InterHDL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- (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1"/>
              </w:rPr>
              <w:t xml:space="preserve">עמק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1"/>
              </w:rPr>
              <w:t xml:space="preserve">הסיליקון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קליפורניה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) -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מנהל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Unix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System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חוות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בניה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10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פלטפורמות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יוניקס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שונות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וכלל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מחשבי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החברה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contextualSpacing w:val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1997-1999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contextualSpacing w:val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1"/>
              </w:rPr>
              <w:t xml:space="preserve">בינת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מנהל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פרויקטים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טכניים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תקשורת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ורשתות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לינוקס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נובל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contextualSpacing w:val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1994-1995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contextualSpacing w:val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שירות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צבאי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מלא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טכנאי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תקשורת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ואלקטרוניקה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מודיעין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contextualSpacing w:val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1991-1994</w:t>
            </w:r>
          </w:p>
        </w:tc>
      </w:tr>
    </w:tbl>
    <w:p w:rsidR="00000000" w:rsidDel="00000000" w:rsidP="00000000" w:rsidRDefault="00000000" w:rsidRPr="00000000" w14:paraId="00000036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before="240" w:lineRule="auto"/>
        <w:ind w:left="-80" w:firstLine="0"/>
        <w:contextualSpacing w:val="0"/>
        <w:jc w:val="left"/>
        <w:rPr>
          <w:vertAlign w:val="baseline"/>
        </w:rPr>
      </w:pPr>
      <w:bookmarkStart w:colFirst="0" w:colLast="0" w:name="_pwow2y84t4cj" w:id="2"/>
      <w:bookmarkEnd w:id="2"/>
      <w:r w:rsidDel="00000000" w:rsidR="00000000" w:rsidRPr="00000000">
        <w:rPr>
          <w:vertAlign w:val="baseline"/>
          <w:rtl w:val="1"/>
        </w:rPr>
        <w:t xml:space="preserve">השכלה</w:t>
      </w:r>
      <w:r w:rsidDel="00000000" w:rsidR="00000000" w:rsidRPr="00000000">
        <w:rPr>
          <w:vertAlign w:val="baseline"/>
          <w:rtl w:val="1"/>
        </w:rPr>
        <w:t xml:space="preserve">:</w:t>
      </w:r>
    </w:p>
    <w:tbl>
      <w:tblPr>
        <w:tblStyle w:val="Table2"/>
        <w:bidiVisual w:val="1"/>
        <w:tblW w:w="9828.0" w:type="dxa"/>
        <w:jc w:val="left"/>
        <w:tblInd w:w="108.0" w:type="pct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8508"/>
        <w:gridCol w:w="1320"/>
        <w:tblGridChange w:id="0">
          <w:tblGrid>
            <w:gridCol w:w="8508"/>
            <w:gridCol w:w="1320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ind w:left="2"/>
              <w:contextualSpacing w:val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למודי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מדעי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המחשב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לתואר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ראשון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במרכז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הבינתחומי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הרצליה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ind w:left="2"/>
              <w:contextualSpacing w:val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1999-2001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ind w:left="2"/>
              <w:contextualSpacing w:val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קורסים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שונים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בתכנות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ב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Foothill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College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Los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Altos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California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ind w:left="2"/>
              <w:contextualSpacing w:val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1998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ind w:left="2"/>
              <w:contextualSpacing w:val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שנה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'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מתמטיקה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ומנהל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עסקים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באוניברסיטה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העברית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ind w:left="2"/>
              <w:contextualSpacing w:val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1995-1996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ind w:left="2"/>
              <w:contextualSpacing w:val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מכללת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אורט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גבעת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רם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ירושלים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מגמת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אלקטרוניקה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ומחשבים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בגרות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מלאה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ind w:left="2"/>
              <w:contextualSpacing w:val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1988-1991</w:t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240" w:line="240" w:lineRule="auto"/>
        <w:ind w:left="-80" w:firstLine="0"/>
        <w:contextualSpacing w:val="0"/>
        <w:jc w:val="left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before="240" w:lineRule="auto"/>
        <w:ind w:left="-80" w:firstLine="0"/>
        <w:contextualSpacing w:val="0"/>
        <w:jc w:val="left"/>
        <w:rPr>
          <w:vertAlign w:val="baseline"/>
        </w:rPr>
      </w:pPr>
      <w:bookmarkStart w:colFirst="0" w:colLast="0" w:name="_pkqn9zuawfhp" w:id="3"/>
      <w:bookmarkEnd w:id="3"/>
      <w:r w:rsidDel="00000000" w:rsidR="00000000" w:rsidRPr="00000000">
        <w:rPr>
          <w:vertAlign w:val="baseline"/>
          <w:rtl w:val="1"/>
        </w:rPr>
        <w:t xml:space="preserve">תחומי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ענין</w:t>
      </w:r>
      <w:r w:rsidDel="00000000" w:rsidR="00000000" w:rsidRPr="00000000">
        <w:rPr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419" w:hanging="240"/>
        <w:contextualSpacing w:val="1"/>
        <w:jc w:val="left"/>
      </w:pP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התפר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שבין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חברה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וטכנולוגיה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הנגשת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טכנולוגיה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וסגירת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פערים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דיגיטליים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419" w:hanging="240"/>
        <w:contextualSpacing w:val="1"/>
        <w:jc w:val="left"/>
      </w:pPr>
      <w:r w:rsidDel="00000000" w:rsidR="00000000" w:rsidRPr="00000000">
        <w:rPr>
          <w:rFonts w:ascii="Arial" w:cs="Arial" w:eastAsia="Arial" w:hAnsi="Arial"/>
          <w:rtl w:val="1"/>
        </w:rPr>
        <w:t xml:space="preserve">זכויות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דיגיטליות</w:t>
      </w:r>
      <w:r w:rsidDel="00000000" w:rsidR="00000000" w:rsidRPr="00000000">
        <w:rPr>
          <w:rFonts w:ascii="Arial" w:cs="Arial" w:eastAsia="Arial" w:hAnsi="Arial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אבטחת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מידע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אמינות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מידע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פרטיות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משתמשים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419" w:hanging="240"/>
        <w:contextualSpacing w:val="1"/>
        <w:jc w:val="left"/>
      </w:pP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ניהול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ידע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יעיל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אנשים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שיתופי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פעולה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ברמה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אנושית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419" w:hanging="240"/>
        <w:contextualSpacing w:val="1"/>
        <w:jc w:val="left"/>
      </w:pP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פעיל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בקהילת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התוכנה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החופשית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העמותה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לזכויות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דיגיטליות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תנועת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הספקנות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המדעית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העמותה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לכלכלה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קיימא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הסדנה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לידע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ציבורי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מרצה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בכנסים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ואלכנסים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שונים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ספקנות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ומדע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פופולרי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תרבות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שיתוף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ידע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קיימות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פרטיות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ברשת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שקיפות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מידע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ציבורי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שינוי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חברתי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5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before="240" w:lineRule="auto"/>
        <w:ind w:left="-80" w:firstLine="0"/>
        <w:contextualSpacing w:val="0"/>
        <w:jc w:val="left"/>
        <w:rPr>
          <w:vertAlign w:val="baseline"/>
        </w:rPr>
      </w:pPr>
      <w:bookmarkStart w:colFirst="0" w:colLast="0" w:name="_xy8ggphh5e9m" w:id="4"/>
      <w:bookmarkEnd w:id="4"/>
      <w:r w:rsidDel="00000000" w:rsidR="00000000" w:rsidRPr="00000000">
        <w:rPr>
          <w:vertAlign w:val="baseline"/>
          <w:rtl w:val="1"/>
        </w:rPr>
        <w:t xml:space="preserve">כישורים</w:t>
      </w:r>
      <w:r w:rsidDel="00000000" w:rsidR="00000000" w:rsidRPr="00000000">
        <w:rPr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419" w:hanging="240"/>
        <w:contextualSpacing w:val="1"/>
        <w:jc w:val="left"/>
      </w:pP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בעל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יכולת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ניתוח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הפשטה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הדרכה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והסברה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אוהב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להדריך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להעשיר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בידע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וללוות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פרויקטים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מאמין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ששיתוף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ידע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משפר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היכולות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house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הלקוחות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שלי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ומאפשר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להם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להשתמש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בשירותי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בצורה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טובה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לפרויקטים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מתקדמים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בעתיד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419" w:hanging="240"/>
        <w:contextualSpacing w:val="1"/>
        <w:jc w:val="left"/>
      </w:pP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ניסיון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בשירות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ניהול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יזום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אפיון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תכנון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וביצוע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פרויקטים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ניסיון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טכני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ומנהלתי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כאחד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ראיה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שיווקית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419" w:hanging="240"/>
        <w:contextualSpacing w:val="1"/>
        <w:jc w:val="left"/>
      </w:pP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שנות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ניסיון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בתכנון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והקמת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תשתיות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אפיון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תהליכים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למידה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ארגונית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ושיתוף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פעולה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צוותים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419" w:hanging="240"/>
        <w:contextualSpacing w:val="1"/>
        <w:jc w:val="left"/>
      </w:pP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הכרות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רוחבית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מגוונת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פתרונות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בתוכנה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ותקשורת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יכולת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לראות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התמונה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הגדולה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בשלבי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עיצוב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ותכנון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פרויקטים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ומוצרים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419" w:hanging="240"/>
        <w:contextualSpacing w:val="1"/>
        <w:jc w:val="left"/>
      </w:pP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יכולת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למידה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מהירה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וניסיון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נרחב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בלמוד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עצמי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ידע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רחב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בהרבה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תחומים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משיקים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419" w:hanging="240"/>
        <w:contextualSpacing w:val="1"/>
        <w:jc w:val="left"/>
      </w:pP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בעל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עניין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במערכות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שיתוף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מידע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כגון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תיעוד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ויקי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וכלים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אחרים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לשפר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שיתוף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המידע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צוותים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בארגון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contextualSpacing w:val="0"/>
        <w:jc w:val="lef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pgSz w:h="16837" w:w="11905"/>
      <w:pgMar w:bottom="0" w:top="567" w:left="1260" w:right="746" w:header="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Sans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w"/>
      </w:rPr>
    </w:rPrDefault>
    <w:pPrDefault>
      <w:pPr>
        <w:widowControl w:val="0"/>
        <w:bidi w:val="1"/>
        <w:contextualSpacing w:val="1"/>
        <w:jc w:val="righ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bidi w:val="1"/>
      <w:spacing w:after="0" w:before="0" w:line="240" w:lineRule="auto"/>
      <w:ind w:left="0" w:right="0" w:hanging="1"/>
      <w:contextualSpacing w:val="1"/>
      <w:jc w:val="right"/>
    </w:pPr>
    <w:rPr>
      <w:rFonts w:ascii="MS Sans Serif" w:cs="MS Sans Serif" w:eastAsia="MS Sans Serif" w:hAnsi="MS Sans Serif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